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55DDC" w14:textId="77777777" w:rsidR="00943986" w:rsidRPr="000F795C" w:rsidRDefault="00E8442E" w:rsidP="00EA0F5C">
      <w:r>
        <w:rPr>
          <w:noProof/>
        </w:rPr>
        <w:pict w14:anchorId="1238CD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1pt;margin-top:-71.85pt;width:596.6pt;height:843.9pt;z-index:-251658752">
            <v:imagedata r:id="rId8" o:title="Hlavičkový papír"/>
          </v:shape>
        </w:pict>
      </w:r>
    </w:p>
    <w:p w14:paraId="645EA5EC" w14:textId="77777777" w:rsidR="00943986" w:rsidRDefault="00943986" w:rsidP="000F795C">
      <w:pPr>
        <w:tabs>
          <w:tab w:val="left" w:pos="2220"/>
        </w:tabs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14:paraId="1E10493F" w14:textId="77777777" w:rsidR="007C7D9A" w:rsidRDefault="007C7D9A" w:rsidP="000F795C">
      <w:pPr>
        <w:tabs>
          <w:tab w:val="left" w:pos="2220"/>
        </w:tabs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14:paraId="71D6A8AF" w14:textId="77777777" w:rsidR="007C7D9A" w:rsidRDefault="007C7D9A" w:rsidP="007C7D9A">
      <w:pPr>
        <w:tabs>
          <w:tab w:val="left" w:pos="2220"/>
        </w:tabs>
        <w:jc w:val="right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Třebíč </w:t>
      </w:r>
      <w:r w:rsidR="00C530E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7. 2. 2022</w:t>
      </w:r>
    </w:p>
    <w:p w14:paraId="5312479F" w14:textId="77777777" w:rsidR="007C7D9A" w:rsidRDefault="007C7D9A" w:rsidP="000F795C">
      <w:pPr>
        <w:tabs>
          <w:tab w:val="left" w:pos="2220"/>
        </w:tabs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14:paraId="7F5276F3" w14:textId="77777777" w:rsidR="000F795C" w:rsidRPr="003A6A83" w:rsidRDefault="000F795C" w:rsidP="005414BC">
      <w:pPr>
        <w:tabs>
          <w:tab w:val="left" w:pos="2220"/>
        </w:tabs>
        <w:jc w:val="both"/>
        <w:rPr>
          <w:rFonts w:ascii="Arial" w:eastAsia="Times New Roman" w:hAnsi="Arial" w:cs="Arial"/>
          <w:b/>
          <w:bCs/>
          <w:color w:val="242424"/>
          <w:kern w:val="36"/>
          <w:sz w:val="24"/>
          <w:szCs w:val="24"/>
          <w:lang w:eastAsia="cs-CZ"/>
        </w:rPr>
      </w:pPr>
      <w:r w:rsidRPr="003A6A83">
        <w:rPr>
          <w:rFonts w:ascii="Arial" w:eastAsia="Times New Roman" w:hAnsi="Arial" w:cs="Arial"/>
          <w:b/>
          <w:bCs/>
          <w:color w:val="242424"/>
          <w:kern w:val="36"/>
          <w:sz w:val="24"/>
          <w:szCs w:val="24"/>
          <w:lang w:eastAsia="cs-CZ"/>
        </w:rPr>
        <w:t>Třebíčsko365. Kampa</w:t>
      </w:r>
      <w:r w:rsidR="003A6A83">
        <w:rPr>
          <w:rFonts w:ascii="Arial" w:eastAsia="Times New Roman" w:hAnsi="Arial" w:cs="Arial"/>
          <w:b/>
          <w:bCs/>
          <w:color w:val="242424"/>
          <w:kern w:val="36"/>
          <w:sz w:val="24"/>
          <w:szCs w:val="24"/>
          <w:lang w:eastAsia="cs-CZ"/>
        </w:rPr>
        <w:t>ň láká na Třebíčsko po celý rok</w:t>
      </w:r>
    </w:p>
    <w:p w14:paraId="19AA4077" w14:textId="77777777" w:rsidR="000F795C" w:rsidRDefault="007C7D9A" w:rsidP="005414BC">
      <w:pPr>
        <w:tabs>
          <w:tab w:val="left" w:pos="2220"/>
        </w:tabs>
        <w:spacing w:before="240" w:line="360" w:lineRule="auto"/>
        <w:jc w:val="both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Podpořit celoroční návštěvu Třebíčska je cílem kampaně, kterou právě spouští destinační kancelář Třebíčsko-moravská Vysočina.</w:t>
      </w:r>
    </w:p>
    <w:p w14:paraId="3377D632" w14:textId="45A05758" w:rsidR="00E74AAF" w:rsidRDefault="007C7D9A" w:rsidP="005414BC">
      <w:pPr>
        <w:tabs>
          <w:tab w:val="left" w:pos="2220"/>
        </w:tabs>
        <w:spacing w:before="240" w:line="360" w:lineRule="auto"/>
        <w:jc w:val="both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Řada památek, muzeí a expozic na Třebíčsku zůstává otevřena i po ukončení hlavní</w:t>
      </w:r>
      <w:r w:rsidR="003A6A83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turistické sezony</w:t>
      </w: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. Specifickou nabídku v mimosezoně vytváří také ubytovatelé, restauratéři a další provozovatelé atraktivit v cestovním ruchu. </w:t>
      </w:r>
      <w:r w:rsidR="003A6A83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Jejich nabídku najdou zájemci na turistickém portále destinace Třebíčsko-moravská Vysočina</w:t>
      </w:r>
      <w:r w:rsidR="009A6890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, www.destiance-trebicsko.cz</w:t>
      </w:r>
      <w:r w:rsidR="003A6A83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. </w:t>
      </w: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„Cílem kampaně </w:t>
      </w:r>
      <w:r w:rsidR="00761142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je představit Třebíčsko jako turistickou oblast vhodnou pro dovolenou kdykoliv v roce a zároveň zvýšit návštěvnost Vysočiny v měsících mimo hlavní turistickou sezonu,“ říká </w:t>
      </w:r>
      <w:r w:rsidR="00C530E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Aneta </w:t>
      </w:r>
      <w:proofErr w:type="spellStart"/>
      <w:r w:rsidR="00C530E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Šalomounová</w:t>
      </w:r>
      <w:proofErr w:type="spellEnd"/>
      <w:r w:rsidR="00C530E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z destinační kanceláře</w:t>
      </w:r>
      <w:r w:rsidR="00761142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Třebíčsko-moravská Vysočina. Kampaň poběží celoročně,</w:t>
      </w:r>
      <w:r w:rsidR="005D5718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</w:t>
      </w:r>
      <w:r w:rsidR="00761142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vždy před začátkem jednotlivých </w:t>
      </w:r>
      <w:r w:rsidR="003A6A83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ročních období.</w:t>
      </w:r>
      <w:r w:rsidR="00E74AA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Cílem kampaně je také podpora podnikatelů v cestovním </w:t>
      </w:r>
      <w:r w:rsidR="00FB4B87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ruchu, propagace</w:t>
      </w:r>
      <w:r w:rsidR="00E74AA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jejich </w:t>
      </w:r>
      <w:r w:rsidR="00FB4B87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nabídky a prohloubení</w:t>
      </w:r>
      <w:r w:rsidR="00E74AA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vzájemné spolupráce s destinační kanceláří. </w:t>
      </w:r>
      <w:r w:rsidR="003A6A83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</w:t>
      </w:r>
      <w:r w:rsidR="00761142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„</w:t>
      </w:r>
      <w:r w:rsidR="00C530E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Na Třebíčsku příliš neuspokojíme milovníky zimních sportů, přesto u nás mohou návštěvníci strávit hezkou dovolenou i v zimě. Otevřené památky, pobytové</w:t>
      </w:r>
      <w:r w:rsidR="003A6A83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balíčky,</w:t>
      </w:r>
      <w:r w:rsidR="00E74AA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wellness pobyty, plavba</w:t>
      </w:r>
      <w:r w:rsidR="003A6A83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po D</w:t>
      </w:r>
      <w:r w:rsidR="00E74AA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alešické přehradě nebo pěší turistika v malebné přírodě</w:t>
      </w:r>
      <w:r w:rsidR="003A6A83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Třebíčska</w:t>
      </w:r>
      <w:r w:rsidR="00C530E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. To je jen několik tipů, jak u nás strávit dovolenou,“ zve na Třebíčsko Aneta </w:t>
      </w:r>
      <w:proofErr w:type="spellStart"/>
      <w:r w:rsidR="00C530E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Šalomounová</w:t>
      </w:r>
      <w:proofErr w:type="spellEnd"/>
      <w:r w:rsidR="00C530E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.</w:t>
      </w:r>
    </w:p>
    <w:p w14:paraId="17610226" w14:textId="77777777" w:rsidR="00011C8E" w:rsidRDefault="00011C8E" w:rsidP="005414BC">
      <w:pPr>
        <w:tabs>
          <w:tab w:val="left" w:pos="2220"/>
        </w:tabs>
        <w:spacing w:before="240" w:line="360" w:lineRule="auto"/>
        <w:jc w:val="both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14:paraId="7F9C384E" w14:textId="77777777" w:rsidR="003A6A83" w:rsidRDefault="003A6A83" w:rsidP="005414BC">
      <w:pPr>
        <w:tabs>
          <w:tab w:val="left" w:pos="2220"/>
        </w:tabs>
        <w:spacing w:before="240" w:line="360" w:lineRule="auto"/>
        <w:jc w:val="both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Více informací:</w:t>
      </w:r>
    </w:p>
    <w:p w14:paraId="2728F3A3" w14:textId="77777777" w:rsidR="003A6A83" w:rsidRDefault="003A6A83" w:rsidP="005414BC">
      <w:pPr>
        <w:tabs>
          <w:tab w:val="left" w:pos="2220"/>
        </w:tabs>
        <w:spacing w:before="240" w:line="360" w:lineRule="auto"/>
        <w:jc w:val="both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Václav Prchal</w:t>
      </w:r>
    </w:p>
    <w:p w14:paraId="69176BE2" w14:textId="77777777" w:rsidR="003A6A83" w:rsidRDefault="003A6A83" w:rsidP="005414BC">
      <w:pPr>
        <w:tabs>
          <w:tab w:val="left" w:pos="2220"/>
        </w:tabs>
        <w:spacing w:before="240" w:line="360" w:lineRule="auto"/>
        <w:jc w:val="both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734 594 803</w:t>
      </w:r>
    </w:p>
    <w:p w14:paraId="4292BBBB" w14:textId="77777777" w:rsidR="000F113B" w:rsidRPr="005414BC" w:rsidRDefault="00FB4B87" w:rsidP="005414BC">
      <w:pPr>
        <w:tabs>
          <w:tab w:val="left" w:pos="2220"/>
        </w:tabs>
        <w:spacing w:before="240" w:line="360" w:lineRule="auto"/>
        <w:jc w:val="both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destinacetrebicsko@gmail.com</w:t>
      </w:r>
    </w:p>
    <w:sectPr w:rsidR="000F113B" w:rsidRPr="005414B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D3B23" w14:textId="77777777" w:rsidR="00E8442E" w:rsidRDefault="00E8442E" w:rsidP="00A72CBF">
      <w:pPr>
        <w:spacing w:after="0" w:line="240" w:lineRule="auto"/>
      </w:pPr>
      <w:r>
        <w:separator/>
      </w:r>
    </w:p>
  </w:endnote>
  <w:endnote w:type="continuationSeparator" w:id="0">
    <w:p w14:paraId="17BA0A48" w14:textId="77777777" w:rsidR="00E8442E" w:rsidRDefault="00E8442E" w:rsidP="00A7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CFAFE" w14:textId="77777777" w:rsidR="00E8442E" w:rsidRDefault="00E8442E" w:rsidP="00A72CBF">
      <w:pPr>
        <w:spacing w:after="0" w:line="240" w:lineRule="auto"/>
      </w:pPr>
      <w:r>
        <w:separator/>
      </w:r>
    </w:p>
  </w:footnote>
  <w:footnote w:type="continuationSeparator" w:id="0">
    <w:p w14:paraId="649CC501" w14:textId="77777777" w:rsidR="00E8442E" w:rsidRDefault="00E8442E" w:rsidP="00A72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DACB3" w14:textId="77777777" w:rsidR="00A72CBF" w:rsidRDefault="00A72CBF">
    <w:pPr>
      <w:pStyle w:val="Zhlav"/>
    </w:pPr>
  </w:p>
  <w:p w14:paraId="6CF72DF6" w14:textId="77777777" w:rsidR="00A72CBF" w:rsidRDefault="00A72CB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14607"/>
    <w:multiLevelType w:val="hybridMultilevel"/>
    <w:tmpl w:val="E3782A78"/>
    <w:lvl w:ilvl="0" w:tplc="6D94585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42424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C737B"/>
    <w:multiLevelType w:val="hybridMultilevel"/>
    <w:tmpl w:val="889AF0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36849"/>
    <w:multiLevelType w:val="hybridMultilevel"/>
    <w:tmpl w:val="8AE85D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76A66"/>
    <w:multiLevelType w:val="hybridMultilevel"/>
    <w:tmpl w:val="C56A0F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2CBF"/>
    <w:rsid w:val="00011C8E"/>
    <w:rsid w:val="000F113B"/>
    <w:rsid w:val="000F795C"/>
    <w:rsid w:val="000F7FFC"/>
    <w:rsid w:val="001C1BBE"/>
    <w:rsid w:val="00254C89"/>
    <w:rsid w:val="00331991"/>
    <w:rsid w:val="00353B7D"/>
    <w:rsid w:val="00393BCC"/>
    <w:rsid w:val="003A0745"/>
    <w:rsid w:val="003A6A83"/>
    <w:rsid w:val="003D3D95"/>
    <w:rsid w:val="00430F67"/>
    <w:rsid w:val="00480182"/>
    <w:rsid w:val="005414BC"/>
    <w:rsid w:val="00587786"/>
    <w:rsid w:val="005D5718"/>
    <w:rsid w:val="007479CC"/>
    <w:rsid w:val="00761142"/>
    <w:rsid w:val="007C7D9A"/>
    <w:rsid w:val="0094255F"/>
    <w:rsid w:val="00943986"/>
    <w:rsid w:val="009A6890"/>
    <w:rsid w:val="00A72CBF"/>
    <w:rsid w:val="00B656DE"/>
    <w:rsid w:val="00B80313"/>
    <w:rsid w:val="00C530EF"/>
    <w:rsid w:val="00E14E53"/>
    <w:rsid w:val="00E74AAF"/>
    <w:rsid w:val="00E8442E"/>
    <w:rsid w:val="00EA0F5C"/>
    <w:rsid w:val="00EE4C7C"/>
    <w:rsid w:val="00FB4B87"/>
    <w:rsid w:val="00FB746B"/>
    <w:rsid w:val="00FC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9406F8"/>
  <w15:docId w15:val="{F2807454-8FE3-4C13-8DE3-3A56F41D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656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2CBF"/>
  </w:style>
  <w:style w:type="paragraph" w:styleId="Zpat">
    <w:name w:val="footer"/>
    <w:basedOn w:val="Normln"/>
    <w:link w:val="Zpat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2CBF"/>
  </w:style>
  <w:style w:type="table" w:styleId="Mkatabulky">
    <w:name w:val="Table Grid"/>
    <w:basedOn w:val="Normlntabulka"/>
    <w:uiPriority w:val="59"/>
    <w:rsid w:val="00480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B656D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EA0F5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0F5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A6A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8078F-29A7-4109-A770-A0EBE7F46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208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 Špičák</dc:creator>
  <cp:lastModifiedBy>Info Bazilika</cp:lastModifiedBy>
  <cp:revision>6</cp:revision>
  <dcterms:created xsi:type="dcterms:W3CDTF">2022-02-07T08:29:00Z</dcterms:created>
  <dcterms:modified xsi:type="dcterms:W3CDTF">2022-02-07T08:59:00Z</dcterms:modified>
</cp:coreProperties>
</file>